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Обзор изменений в законодательстве 06 – 12 апреля 2018 года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ФЕДЕРАЛЬНЫЕ ДОКУМЕНТЫ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 1 мая компании будут обязаны проверять системы противопожарной защиты по новому </w:t>
      </w:r>
      <w:proofErr w:type="spellStart"/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ГОСТу</w:t>
      </w:r>
      <w:proofErr w:type="spellEnd"/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Руководитель должен не реже одного раза в квартал организовывать проверку работоспособности систем: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- автоматической пожарной сигнализации;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- оповещения и управления эвакуацией.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Не реже одного раза в полгода потребуется проверять системы: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- </w:t>
      </w:r>
      <w:proofErr w:type="spellStart"/>
      <w:r w:rsidRPr="00997A17">
        <w:rPr>
          <w:rFonts w:ascii="Times New Roman" w:hAnsi="Times New Roman" w:cs="Times New Roman"/>
        </w:rPr>
        <w:t>противодымной</w:t>
      </w:r>
      <w:proofErr w:type="spellEnd"/>
      <w:r w:rsidRPr="00997A17">
        <w:rPr>
          <w:rFonts w:ascii="Times New Roman" w:hAnsi="Times New Roman" w:cs="Times New Roman"/>
        </w:rPr>
        <w:t xml:space="preserve"> защиты;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- автономных и автоматических установок (устройств) пожаротушения;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- внутреннего противопожарного водопровода.</w:t>
      </w:r>
    </w:p>
    <w:p w:rsid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4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 xml:space="preserve">Национальный стандарт РФ ГОСТ </w:t>
        </w:r>
        <w:proofErr w:type="gramStart"/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Р</w:t>
        </w:r>
        <w:proofErr w:type="gramEnd"/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 xml:space="preserve"> 57974-2017</w:t>
        </w:r>
      </w:hyperlink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spacing w:val="-2"/>
          <w:u w:val="single"/>
        </w:rPr>
      </w:pPr>
    </w:p>
    <w:p w:rsidR="00997A17" w:rsidRP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ЦБ РФ указал, как пожаловаться на банк, который не пересмотрел отказ провести операцию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997A17">
          <w:rPr>
            <w:rFonts w:ascii="Times New Roman" w:hAnsi="Times New Roman" w:cs="Times New Roman"/>
          </w:rPr>
          <w:t>Документ</w:t>
        </w:r>
      </w:hyperlink>
      <w:r w:rsidRPr="00997A17">
        <w:rPr>
          <w:rFonts w:ascii="Times New Roman" w:hAnsi="Times New Roman" w:cs="Times New Roman"/>
        </w:rPr>
        <w:t xml:space="preserve"> пригодится компаниям, ИП и </w:t>
      </w:r>
      <w:proofErr w:type="spellStart"/>
      <w:r w:rsidRPr="00997A17">
        <w:rPr>
          <w:rFonts w:ascii="Times New Roman" w:hAnsi="Times New Roman" w:cs="Times New Roman"/>
        </w:rPr>
        <w:t>физлицам</w:t>
      </w:r>
      <w:proofErr w:type="spellEnd"/>
      <w:r w:rsidRPr="00997A17">
        <w:rPr>
          <w:rFonts w:ascii="Times New Roman" w:hAnsi="Times New Roman" w:cs="Times New Roman"/>
        </w:rPr>
        <w:t xml:space="preserve">, которым </w:t>
      </w:r>
      <w:proofErr w:type="gramStart"/>
      <w:r w:rsidRPr="00997A17">
        <w:rPr>
          <w:rFonts w:ascii="Times New Roman" w:hAnsi="Times New Roman" w:cs="Times New Roman"/>
        </w:rPr>
        <w:t>финансовая</w:t>
      </w:r>
      <w:proofErr w:type="gramEnd"/>
      <w:r w:rsidRPr="00997A17">
        <w:rPr>
          <w:rFonts w:ascii="Times New Roman" w:hAnsi="Times New Roman" w:cs="Times New Roman"/>
        </w:rPr>
        <w:t xml:space="preserve"> организация отказала в </w:t>
      </w:r>
      <w:hyperlink r:id="rId6" w:history="1">
        <w:r w:rsidRPr="00997A17">
          <w:rPr>
            <w:rFonts w:ascii="Times New Roman" w:hAnsi="Times New Roman" w:cs="Times New Roman"/>
          </w:rPr>
          <w:t>проведении операций</w:t>
        </w:r>
      </w:hyperlink>
      <w:r w:rsidRPr="00997A17">
        <w:rPr>
          <w:rFonts w:ascii="Times New Roman" w:hAnsi="Times New Roman" w:cs="Times New Roman"/>
        </w:rPr>
        <w:t xml:space="preserve"> с деньгами или иным имуществом. Речь не только о банках, но и о страховых компаниях, </w:t>
      </w:r>
      <w:proofErr w:type="spellStart"/>
      <w:r w:rsidRPr="00997A17">
        <w:rPr>
          <w:rFonts w:ascii="Times New Roman" w:hAnsi="Times New Roman" w:cs="Times New Roman"/>
        </w:rPr>
        <w:t>профучастниках</w:t>
      </w:r>
      <w:proofErr w:type="spellEnd"/>
      <w:r w:rsidRPr="00997A17">
        <w:rPr>
          <w:rFonts w:ascii="Times New Roman" w:hAnsi="Times New Roman" w:cs="Times New Roman"/>
        </w:rPr>
        <w:t xml:space="preserve"> рынка ценных бумаг, МФО и </w:t>
      </w:r>
      <w:hyperlink r:id="rId7" w:history="1">
        <w:r w:rsidRPr="00997A17">
          <w:rPr>
            <w:rFonts w:ascii="Times New Roman" w:hAnsi="Times New Roman" w:cs="Times New Roman"/>
          </w:rPr>
          <w:t>других</w:t>
        </w:r>
      </w:hyperlink>
      <w:r w:rsidRPr="00997A17">
        <w:rPr>
          <w:rFonts w:ascii="Times New Roman" w:hAnsi="Times New Roman" w:cs="Times New Roman"/>
        </w:rPr>
        <w:t xml:space="preserve">. Также документом можно воспользоваться, если кредитная организация не отменила отказ </w:t>
      </w:r>
      <w:hyperlink r:id="rId8" w:history="1">
        <w:r w:rsidRPr="00997A17">
          <w:rPr>
            <w:rFonts w:ascii="Times New Roman" w:hAnsi="Times New Roman" w:cs="Times New Roman"/>
          </w:rPr>
          <w:t>заключить договор</w:t>
        </w:r>
      </w:hyperlink>
      <w:r w:rsidRPr="00997A17">
        <w:rPr>
          <w:rFonts w:ascii="Times New Roman" w:hAnsi="Times New Roman" w:cs="Times New Roman"/>
        </w:rPr>
        <w:t xml:space="preserve"> банковского счета (вклада).</w:t>
      </w:r>
    </w:p>
    <w:p w:rsid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9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Указание Банка России от 30.03.2018 N 4760-У</w:t>
        </w:r>
      </w:hyperlink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spacing w:val="-2"/>
          <w:u w:val="single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Закупки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997A17">
        <w:rPr>
          <w:rFonts w:ascii="Times New Roman" w:hAnsi="Times New Roman" w:cs="Times New Roman"/>
          <w:bCs/>
          <w:iCs/>
        </w:rPr>
        <w:t>Закон N 44-ФЗ не позволяет аннулировать отзыв заявки.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u w:val="single"/>
        </w:rPr>
      </w:pPr>
      <w:hyperlink r:id="rId10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>Письмо Минфина России от 29.12.2017 N 24-02-07/88359</w:t>
        </w:r>
      </w:hyperlink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Сдача ГТО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997A17">
        <w:rPr>
          <w:rFonts w:ascii="Times New Roman" w:hAnsi="Times New Roman" w:cs="Times New Roman"/>
          <w:bCs/>
          <w:iCs/>
        </w:rPr>
        <w:t>Разработаны рекомендации по организации сдачи нормативов (тестов) ГТО.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u w:val="single"/>
        </w:rPr>
      </w:pPr>
      <w:hyperlink r:id="rId11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 xml:space="preserve">(утв. </w:t>
        </w:r>
        <w:proofErr w:type="spellStart"/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>Минспортом</w:t>
        </w:r>
        <w:proofErr w:type="spellEnd"/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 xml:space="preserve"> России 01.02.2018)</w:t>
        </w:r>
      </w:hyperlink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Сдача ОГЭ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997A17">
        <w:rPr>
          <w:rFonts w:ascii="Times New Roman" w:hAnsi="Times New Roman" w:cs="Times New Roman"/>
          <w:bCs/>
          <w:iCs/>
        </w:rPr>
        <w:t>Рособрнадзором</w:t>
      </w:r>
      <w:proofErr w:type="spellEnd"/>
      <w:r w:rsidRPr="00997A17">
        <w:rPr>
          <w:rFonts w:ascii="Times New Roman" w:hAnsi="Times New Roman" w:cs="Times New Roman"/>
          <w:bCs/>
          <w:iCs/>
        </w:rPr>
        <w:t xml:space="preserve"> утверждены рекомендации по определению минимального количества баллов основного государственного экзамена (ОГЭ).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u w:val="single"/>
        </w:rPr>
      </w:pPr>
      <w:hyperlink r:id="rId12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>Письмо Рособрнадзора от 03.04.2018 N 10-220</w:t>
        </w:r>
      </w:hyperlink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Объекты размещения отходов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997A17">
        <w:rPr>
          <w:rFonts w:ascii="Times New Roman" w:hAnsi="Times New Roman" w:cs="Times New Roman"/>
          <w:bCs/>
          <w:iCs/>
        </w:rPr>
        <w:t xml:space="preserve">В </w:t>
      </w:r>
      <w:proofErr w:type="gramStart"/>
      <w:r w:rsidRPr="00997A17">
        <w:rPr>
          <w:rFonts w:ascii="Times New Roman" w:hAnsi="Times New Roman" w:cs="Times New Roman"/>
          <w:bCs/>
          <w:iCs/>
        </w:rPr>
        <w:t>соответствии</w:t>
      </w:r>
      <w:proofErr w:type="gramEnd"/>
      <w:r w:rsidRPr="00997A17">
        <w:rPr>
          <w:rFonts w:ascii="Times New Roman" w:hAnsi="Times New Roman" w:cs="Times New Roman"/>
          <w:bCs/>
          <w:iCs/>
        </w:rPr>
        <w:t xml:space="preserve"> со статьей 12 Федерального закона от 24.06.1998 N 89-ФЗ "Об отходах производства и потребления" размещение отходов допускается только на объектах размещения отходов, включенных в государственный реестр размещения отходов.</w:t>
      </w:r>
    </w:p>
    <w:p w:rsid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13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 xml:space="preserve">Приказ </w:t>
        </w:r>
        <w:proofErr w:type="spellStart"/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>Росприроднадзора</w:t>
        </w:r>
        <w:proofErr w:type="spellEnd"/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 xml:space="preserve"> от 27.02.2018 N 66</w:t>
        </w:r>
      </w:hyperlink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7A17" w:rsidRP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При приеме на </w:t>
      </w:r>
      <w:proofErr w:type="spellStart"/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госслужбу</w:t>
      </w:r>
      <w:proofErr w:type="spellEnd"/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нужно использовать единую методику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Методикой нужно будет руководствоваться при проведении конкурсов на замещение вакантных должностей государственной гражданской службы, а также на включение в кадровый резерв госорганов. Документ действует с 18 апреля. Методика, помимо общих положений, содержит несколько разделов: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- </w:t>
      </w:r>
      <w:hyperlink r:id="rId14" w:history="1">
        <w:r w:rsidRPr="00997A17">
          <w:rPr>
            <w:rFonts w:ascii="Times New Roman" w:hAnsi="Times New Roman" w:cs="Times New Roman"/>
          </w:rPr>
          <w:t>подготовка</w:t>
        </w:r>
      </w:hyperlink>
      <w:r w:rsidRPr="00997A17">
        <w:rPr>
          <w:rFonts w:ascii="Times New Roman" w:hAnsi="Times New Roman" w:cs="Times New Roman"/>
        </w:rPr>
        <w:t xml:space="preserve"> к проведению конкурсов;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- </w:t>
      </w:r>
      <w:hyperlink r:id="rId15" w:history="1">
        <w:r w:rsidRPr="00997A17">
          <w:rPr>
            <w:rFonts w:ascii="Times New Roman" w:hAnsi="Times New Roman" w:cs="Times New Roman"/>
          </w:rPr>
          <w:t>объявление</w:t>
        </w:r>
      </w:hyperlink>
      <w:r w:rsidRPr="00997A17">
        <w:rPr>
          <w:rFonts w:ascii="Times New Roman" w:hAnsi="Times New Roman" w:cs="Times New Roman"/>
        </w:rPr>
        <w:t xml:space="preserve"> конкурсов и предварительное тестирование претендентов;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- </w:t>
      </w:r>
      <w:hyperlink r:id="rId16" w:history="1">
        <w:r w:rsidRPr="00997A17">
          <w:rPr>
            <w:rFonts w:ascii="Times New Roman" w:hAnsi="Times New Roman" w:cs="Times New Roman"/>
          </w:rPr>
          <w:t>проведение</w:t>
        </w:r>
      </w:hyperlink>
      <w:r w:rsidRPr="00997A17">
        <w:rPr>
          <w:rFonts w:ascii="Times New Roman" w:hAnsi="Times New Roman" w:cs="Times New Roman"/>
        </w:rPr>
        <w:t xml:space="preserve"> конкурсов.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В </w:t>
      </w:r>
      <w:proofErr w:type="gramStart"/>
      <w:r w:rsidRPr="00997A17">
        <w:rPr>
          <w:rFonts w:ascii="Times New Roman" w:hAnsi="Times New Roman" w:cs="Times New Roman"/>
        </w:rPr>
        <w:t>каждом</w:t>
      </w:r>
      <w:proofErr w:type="gramEnd"/>
      <w:r w:rsidRPr="00997A17">
        <w:rPr>
          <w:rFonts w:ascii="Times New Roman" w:hAnsi="Times New Roman" w:cs="Times New Roman"/>
        </w:rPr>
        <w:t xml:space="preserve"> из разделов детализирован порядок действий по проведению соответствующего этапа.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Обращаем внимание, что сама методика установлена в соответствии с </w:t>
      </w:r>
      <w:hyperlink r:id="rId17" w:history="1">
        <w:r w:rsidRPr="00997A17">
          <w:rPr>
            <w:rFonts w:ascii="Times New Roman" w:hAnsi="Times New Roman" w:cs="Times New Roman"/>
          </w:rPr>
          <w:t>Положением</w:t>
        </w:r>
      </w:hyperlink>
      <w:r w:rsidRPr="00997A17">
        <w:rPr>
          <w:rFonts w:ascii="Times New Roman" w:hAnsi="Times New Roman" w:cs="Times New Roman"/>
        </w:rPr>
        <w:t xml:space="preserve"> о кадровом резерве федерального госоргана, утвержденного указом президента. Однако в ней не указано, что она распространяется только на федеральных госслужащих. Более того, в ряде региональных нормативных </w:t>
      </w:r>
      <w:r w:rsidRPr="00997A17">
        <w:rPr>
          <w:rFonts w:ascii="Times New Roman" w:hAnsi="Times New Roman" w:cs="Times New Roman"/>
        </w:rPr>
        <w:lastRenderedPageBreak/>
        <w:t>актов уже предусмотрено использование этой методики для проведения конкурсов в отношении региональных чиновников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spacing w:val="-2"/>
          <w:u w:val="single"/>
        </w:rPr>
      </w:pPr>
      <w:hyperlink r:id="rId18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Постановление Правительства РФ от 31.03.2018 N 397</w:t>
        </w:r>
      </w:hyperlink>
    </w:p>
    <w:p w:rsid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Надбавки обучающимся в МЧС России</w:t>
      </w:r>
      <w:proofErr w:type="gramEnd"/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Граждане, заключившие договор на обучение с МЧС России с обязательством последующей работы в федеральной противопожарной службе, смогут получить ежемесячную надбавку к стипендии.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spacing w:val="-2"/>
          <w:u w:val="single"/>
        </w:rPr>
      </w:pPr>
      <w:proofErr w:type="gramStart"/>
      <w:r w:rsidRPr="00997A17">
        <w:rPr>
          <w:rFonts w:ascii="Times New Roman" w:hAnsi="Times New Roman" w:cs="Times New Roman"/>
        </w:rPr>
        <w:t>Определено, что МЧС России (его территориальный орган) осуществляет дополнительную выплату гражданину РФ, заключившему с ним договор на обучение, предусматривающий обязательство последующего прохождения службы в федеральной противопожарной службе Государственной противопожарной службы, в размере 50 процентов государственной академической стипендии, назначаемой студентам, обучающимся по очной форме обучения в федеральных государственных вузах или федеральных государственных профессиональных образовательных организациях, имеющих государственную аккредитацию по соответствующим образовательным</w:t>
      </w:r>
      <w:proofErr w:type="gramEnd"/>
      <w:r w:rsidRPr="00997A17">
        <w:rPr>
          <w:rFonts w:ascii="Times New Roman" w:hAnsi="Times New Roman" w:cs="Times New Roman"/>
        </w:rPr>
        <w:t xml:space="preserve"> программам. </w:t>
      </w:r>
      <w:hyperlink r:id="rId19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Постановление Правительства РФ от 06.04.2018 N 419</w:t>
        </w:r>
      </w:hyperlink>
    </w:p>
    <w:p w:rsid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 поменял паспорт после сдачи 2-НДФЛ - можно выдать ему новую справку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 xml:space="preserve">Организация может не беспокоиться, что в инспекции находится справка </w:t>
      </w:r>
      <w:hyperlink r:id="rId20" w:history="1">
        <w:r w:rsidRPr="00997A17">
          <w:rPr>
            <w:rFonts w:ascii="Times New Roman" w:hAnsi="Times New Roman" w:cs="Times New Roman"/>
          </w:rPr>
          <w:t>2-НДФЛ</w:t>
        </w:r>
      </w:hyperlink>
      <w:r w:rsidRPr="00997A17">
        <w:rPr>
          <w:rFonts w:ascii="Times New Roman" w:hAnsi="Times New Roman" w:cs="Times New Roman"/>
        </w:rPr>
        <w:t xml:space="preserve"> с устаревшими данными работника (например, серией и номером старого паспорта). Выдать сотруднику справку с новыми данными можно, </w:t>
      </w:r>
      <w:hyperlink r:id="rId21" w:history="1">
        <w:r w:rsidRPr="00997A17">
          <w:rPr>
            <w:rFonts w:ascii="Times New Roman" w:hAnsi="Times New Roman" w:cs="Times New Roman"/>
          </w:rPr>
          <w:t>сообщила</w:t>
        </w:r>
      </w:hyperlink>
      <w:r w:rsidRPr="00997A17">
        <w:rPr>
          <w:rFonts w:ascii="Times New Roman" w:hAnsi="Times New Roman" w:cs="Times New Roman"/>
        </w:rPr>
        <w:t xml:space="preserve"> ФНС. О том, что в такой ситуации не нужно уточнять уже сданную отчетность, </w:t>
      </w:r>
      <w:hyperlink r:id="rId22" w:history="1">
        <w:r w:rsidRPr="00997A17">
          <w:rPr>
            <w:rFonts w:ascii="Times New Roman" w:hAnsi="Times New Roman" w:cs="Times New Roman"/>
          </w:rPr>
          <w:t>мы писали</w:t>
        </w:r>
      </w:hyperlink>
      <w:r w:rsidRPr="00997A17">
        <w:rPr>
          <w:rFonts w:ascii="Times New Roman" w:hAnsi="Times New Roman" w:cs="Times New Roman"/>
        </w:rPr>
        <w:t>.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spacing w:val="-2"/>
          <w:u w:val="single"/>
        </w:rPr>
      </w:pPr>
      <w:r w:rsidRPr="00997A17">
        <w:rPr>
          <w:rFonts w:ascii="Times New Roman" w:hAnsi="Times New Roman" w:cs="Times New Roman"/>
        </w:rPr>
        <w:t xml:space="preserve">Обратите внимание: если вы собрались подать корректирующую справку по иным причинам, то в </w:t>
      </w:r>
      <w:proofErr w:type="spellStart"/>
      <w:r w:rsidRPr="00997A17">
        <w:rPr>
          <w:rFonts w:ascii="Times New Roman" w:hAnsi="Times New Roman" w:cs="Times New Roman"/>
        </w:rPr>
        <w:t>уточненке</w:t>
      </w:r>
      <w:proofErr w:type="spellEnd"/>
      <w:r w:rsidRPr="00997A17">
        <w:rPr>
          <w:rFonts w:ascii="Times New Roman" w:hAnsi="Times New Roman" w:cs="Times New Roman"/>
        </w:rPr>
        <w:t xml:space="preserve"> </w:t>
      </w:r>
      <w:hyperlink r:id="rId23" w:history="1">
        <w:r w:rsidRPr="00997A17">
          <w:rPr>
            <w:rFonts w:ascii="Times New Roman" w:hAnsi="Times New Roman" w:cs="Times New Roman"/>
          </w:rPr>
          <w:t>придется</w:t>
        </w:r>
      </w:hyperlink>
      <w:r w:rsidRPr="00997A17">
        <w:rPr>
          <w:rFonts w:ascii="Times New Roman" w:hAnsi="Times New Roman" w:cs="Times New Roman"/>
        </w:rPr>
        <w:t xml:space="preserve"> указать новые данные сотрудника. </w:t>
      </w:r>
      <w:hyperlink r:id="rId24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Письмо ФНС России от 27.03.2018 N ГД-4-11/5667@</w:t>
        </w:r>
      </w:hyperlink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u w:val="single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iCs/>
          <w:sz w:val="28"/>
          <w:szCs w:val="28"/>
        </w:rPr>
        <w:t>СВЕРДЛОВСКАЯ ОБЛАСТЬ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Выборы мэра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997A17">
        <w:rPr>
          <w:rFonts w:ascii="Times New Roman" w:hAnsi="Times New Roman" w:cs="Times New Roman"/>
          <w:bCs/>
          <w:iCs/>
        </w:rPr>
        <w:t>Установлено, что глава муниципального образования "город Екатеринбург" избирается представительным органом муниципального образования "город Екатеринбург" из числа кандидатов, представленных конкурсной комиссией по результатам конкурса, и возглавляет местную администрацию.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u w:val="single"/>
        </w:rPr>
      </w:pPr>
      <w:hyperlink r:id="rId25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>Закон Свердловской области от 04.04.2018 N 45-ОЗ</w:t>
        </w:r>
      </w:hyperlink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Гражданская оборона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997A17">
        <w:rPr>
          <w:rFonts w:ascii="Times New Roman" w:hAnsi="Times New Roman" w:cs="Times New Roman"/>
          <w:bCs/>
          <w:iCs/>
        </w:rPr>
        <w:t xml:space="preserve">Утверждено, что гражданская оборона организуется и ведется на всей территории Свердловской области на </w:t>
      </w:r>
      <w:proofErr w:type="gramStart"/>
      <w:r w:rsidRPr="00997A17">
        <w:rPr>
          <w:rFonts w:ascii="Times New Roman" w:hAnsi="Times New Roman" w:cs="Times New Roman"/>
          <w:bCs/>
          <w:iCs/>
        </w:rPr>
        <w:t>региональном</w:t>
      </w:r>
      <w:proofErr w:type="gramEnd"/>
      <w:r w:rsidRPr="00997A17">
        <w:rPr>
          <w:rFonts w:ascii="Times New Roman" w:hAnsi="Times New Roman" w:cs="Times New Roman"/>
          <w:bCs/>
          <w:iCs/>
        </w:rPr>
        <w:t>, муниципальном уровнях и в организациях независимо от их организационно-правовых форм и форм собственности, осуществляющих свою деятельность на территории Свердловской области.</w:t>
      </w:r>
    </w:p>
    <w:p w:rsidR="00997A17" w:rsidRPr="00997A17" w:rsidRDefault="00997A17" w:rsidP="0099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u w:val="single"/>
        </w:rPr>
      </w:pPr>
      <w:hyperlink r:id="rId26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u w:val="single"/>
          </w:rPr>
          <w:t>Указ Губернатора Свердловской области от 30.03.2018 N 164-УГ</w:t>
        </w:r>
      </w:hyperlink>
    </w:p>
    <w:p w:rsid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97A17" w:rsidRPr="00997A17" w:rsidRDefault="00997A17" w:rsidP="00997A17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97A17">
        <w:rPr>
          <w:rFonts w:ascii="Times New Roman" w:hAnsi="Times New Roman" w:cs="Times New Roman"/>
          <w:b/>
          <w:bCs/>
          <w:spacing w:val="-2"/>
          <w:sz w:val="28"/>
          <w:szCs w:val="28"/>
        </w:rPr>
        <w:t>День Победы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A17">
        <w:rPr>
          <w:rFonts w:ascii="Times New Roman" w:hAnsi="Times New Roman" w:cs="Times New Roman"/>
        </w:rPr>
        <w:t>Утвержден Перечень официальных культурно-массовых и спортивных мероприятий, посвященных празднованию Дня Победы советского народа в Великой Отечественной войне 1941 - 1945 годов.</w:t>
      </w:r>
    </w:p>
    <w:p w:rsidR="00997A17" w:rsidRPr="00997A17" w:rsidRDefault="00997A17" w:rsidP="009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99"/>
          <w:spacing w:val="-2"/>
          <w:u w:val="single"/>
        </w:rPr>
      </w:pPr>
      <w:hyperlink r:id="rId27" w:tooltip="Ссылка на КонсультантПлюс" w:history="1"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 xml:space="preserve">Постановление Администрации </w:t>
        </w:r>
        <w:proofErr w:type="gramStart"/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г</w:t>
        </w:r>
        <w:proofErr w:type="gramEnd"/>
        <w:r w:rsidRPr="00997A17">
          <w:rPr>
            <w:rFonts w:ascii="Times New Roman" w:hAnsi="Times New Roman" w:cs="Times New Roman"/>
            <w:b/>
            <w:bCs/>
            <w:color w:val="333399"/>
            <w:spacing w:val="-2"/>
            <w:u w:val="single"/>
          </w:rPr>
          <w:t>. Екатеринбурга от 05.04.2018 N 659</w:t>
        </w:r>
      </w:hyperlink>
    </w:p>
    <w:p w:rsidR="00997A17" w:rsidRDefault="00997A17" w:rsidP="00997A17">
      <w:pPr>
        <w:spacing w:after="0" w:line="240" w:lineRule="auto"/>
        <w:rPr>
          <w:rFonts w:ascii="Times New Roman" w:hAnsi="Times New Roman" w:cs="Times New Roman"/>
        </w:rPr>
      </w:pPr>
    </w:p>
    <w:p w:rsidR="00000000" w:rsidRDefault="00997A17" w:rsidP="00997A17">
      <w:pPr>
        <w:jc w:val="right"/>
        <w:rPr>
          <w:rFonts w:ascii="Times New Roman" w:hAnsi="Times New Roman" w:cs="Times New Roman"/>
        </w:rPr>
      </w:pPr>
    </w:p>
    <w:p w:rsidR="00997A17" w:rsidRPr="00997A17" w:rsidRDefault="00997A17" w:rsidP="00997A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7A17">
        <w:rPr>
          <w:rFonts w:ascii="Times New Roman" w:hAnsi="Times New Roman" w:cs="Times New Roman"/>
          <w:sz w:val="24"/>
          <w:szCs w:val="24"/>
        </w:rPr>
        <w:t>Правовой отдел Свердловской областной организации Профсоюза</w:t>
      </w:r>
    </w:p>
    <w:sectPr w:rsidR="00997A17" w:rsidRPr="00997A17" w:rsidSect="00997A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A17"/>
    <w:rsid w:val="0099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14CF6D8B728E00033B0AD51EFA221B92530E9955EC757A1084196780E9E0338ED2926028002F4iDT5E" TargetMode="External"/><Relationship Id="rId13" Type="http://schemas.openxmlformats.org/officeDocument/2006/relationships/hyperlink" Target="consultantplus://offline/ref=D33835EBF867882DF3C9F50AA17BB5B4E7442AE02FA257F4150550F897451D236F289E084882AA68hBh2I" TargetMode="External"/><Relationship Id="rId18" Type="http://schemas.openxmlformats.org/officeDocument/2006/relationships/hyperlink" Target="consultantplus://offline/ref=523B5E62EB75B5928BCCB90A7A1EA050A3A286C3683B470100DB52400D5167F7F021BCCE6E215A71Y5gFI" TargetMode="External"/><Relationship Id="rId26" Type="http://schemas.openxmlformats.org/officeDocument/2006/relationships/hyperlink" Target="consultantplus://offline/ref=F67AFE8A50E126B709921DA64A3F560B472B3649A547AC54A4ABE3665E44F3FBB696D500153A7A4BDC342FA9E026B6E9A7j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500A8B917991DFC72C954D23AA120BCD135F8CCDB2A8845F1C3E0572B4A63AAD556623DBE53C1BEE1DB8F" TargetMode="External"/><Relationship Id="rId7" Type="http://schemas.openxmlformats.org/officeDocument/2006/relationships/hyperlink" Target="consultantplus://offline/ref=37314CF6D8B728E00033B0AD51EFA221B92530E9955EC757A1084196780E9E0338ED292506i8T6E" TargetMode="External"/><Relationship Id="rId12" Type="http://schemas.openxmlformats.org/officeDocument/2006/relationships/hyperlink" Target="consultantplus://offline/ref=87E38F4AED97718A556E7622277203132CEE937E9A610068B8C40655C0B6281AE04E6147DBC56C22pAg9I" TargetMode="External"/><Relationship Id="rId17" Type="http://schemas.openxmlformats.org/officeDocument/2006/relationships/hyperlink" Target="consultantplus://offline/ref=A0B9681457F41D4EC4DC5F84E9D9F8E414E8F45326A7D330275A9ED2A52DC40546A5744AC6AFB317aF18E" TargetMode="External"/><Relationship Id="rId25" Type="http://schemas.openxmlformats.org/officeDocument/2006/relationships/hyperlink" Target="consultantplus://offline/ref=43B98425EEF36FCB9746FA6EB655422F8AF6425AD6030FA7D1627E32D48CD57D1203E10C459E68498A003E4EO8i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B9681457F41D4EC4DC5F84E9D9F8E414E6F6562CA1D330275A9ED2A52DC40546A5744AC6AFB311aF1FE" TargetMode="External"/><Relationship Id="rId20" Type="http://schemas.openxmlformats.org/officeDocument/2006/relationships/hyperlink" Target="consultantplus://offline/ref=2A500A8B917991DFC72C885F3BC74758C21A518ACBB6A6D95514670970B3A965BA522F2FDAE43D181EB8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314CF6D8B728E00033B0AD51EFA221B92530E9955EC757A1084196780E9E0338ED2926028002F4iDT3E" TargetMode="External"/><Relationship Id="rId11" Type="http://schemas.openxmlformats.org/officeDocument/2006/relationships/hyperlink" Target="consultantplus://offline/ref=0639C9BA3FC9550F74F4C75850CACDF6B36080E8A5215D0B70CBCF41CB6A54E160A4F11E34A253D445618606RCf1I" TargetMode="External"/><Relationship Id="rId24" Type="http://schemas.openxmlformats.org/officeDocument/2006/relationships/hyperlink" Target="consultantplus://offline/ref=6C4DBAB6E005062E1D787889D968EE1C65BCA1F519DDC71523432DD481E02630197E9B8CFB9737EFD1282A7AAFF7kBI" TargetMode="External"/><Relationship Id="rId5" Type="http://schemas.openxmlformats.org/officeDocument/2006/relationships/hyperlink" Target="consultantplus://offline/ref=37314CF6D8B728E00033B0AD51EFA221B92432EA925BC757A108419678i0TEE" TargetMode="External"/><Relationship Id="rId15" Type="http://schemas.openxmlformats.org/officeDocument/2006/relationships/hyperlink" Target="consultantplus://offline/ref=A0B9681457F41D4EC4DC5F84E9D9F8E414E6F6562CA1D330275A9ED2A52DC40546A5744AC6AFB310aF1AE" TargetMode="External"/><Relationship Id="rId23" Type="http://schemas.openxmlformats.org/officeDocument/2006/relationships/hyperlink" Target="consultantplus://offline/ref=2A500A8B917991DFC72C954D23AA120BCD135F8CCDB2A8845F1C3E0572B4A63AAD556623DBE53C1BEE1DBE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96B3825A71ACEACCA27FA07075EA6B7CA01D668FC83EC94BAF5FA41E534579B06885C2FBCDF6114F0709B634702H3cBI" TargetMode="External"/><Relationship Id="rId19" Type="http://schemas.openxmlformats.org/officeDocument/2006/relationships/hyperlink" Target="consultantplus://offline/ref=0311230418B4A549E879D88BB3034351C66548D8DC7F470909DBD3127D7863997828C1B594257D7A7FB1486E70g3I" TargetMode="External"/><Relationship Id="rId4" Type="http://schemas.openxmlformats.org/officeDocument/2006/relationships/hyperlink" Target="consultantplus://offline/ref=B1FF06CE01428974C5BAEB33BB10AFEEF7019181F208F74AECF85A81188900EA7EDBE048ADCCCDA9N9x5G" TargetMode="External"/><Relationship Id="rId9" Type="http://schemas.openxmlformats.org/officeDocument/2006/relationships/hyperlink" Target="consultantplus://offline/ref=8E12C1B208D76FA1C1E2CC9CE9BA0A671C847A82090584707C74743E3D28473DA3615047902464D3jEN4G" TargetMode="External"/><Relationship Id="rId14" Type="http://schemas.openxmlformats.org/officeDocument/2006/relationships/hyperlink" Target="consultantplus://offline/ref=A0B9681457F41D4EC4DC5F84E9D9F8E414E6F6562CA1D330275A9ED2A52DC40546A5744AC6AFB313aF1EE" TargetMode="External"/><Relationship Id="rId22" Type="http://schemas.openxmlformats.org/officeDocument/2006/relationships/hyperlink" Target="consultantplus://offline/ref=2A500A8B917991DFC72C945C25C74758C2115B89CEBBA6D95514670970B3A965BA522F2FDAE53C1F1EB7F" TargetMode="External"/><Relationship Id="rId27" Type="http://schemas.openxmlformats.org/officeDocument/2006/relationships/hyperlink" Target="consultantplus://offline/ref=F4E90F4607E9C9587440EF757EE981C63D7C46091B6C38AFCFCB7218CD84438D728A2A7A25A8FAE18DB248D7BBEA70A0B1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2018-04-16T05:16:00Z</dcterms:created>
  <dcterms:modified xsi:type="dcterms:W3CDTF">2018-04-16T05:24:00Z</dcterms:modified>
</cp:coreProperties>
</file>